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DS-222　黄金与贵金属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DS-222 黄金与贵金属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DZ-QR-2026-002315，内容指纹 e782e2274e3b5f83…；权属依据与授权范围以证书登记为准。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