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DS-202　商贸城与批发市场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DS-202 商贸城与批发市场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DZ-QR-2026-002295，内容指纹 408fecb91db0e28e…；权属依据与授权范围以证书登记为准。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