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DS-162　铸锻件与机加工件 作战卡（深描版）</w:t>
      </w:r>
    </w:p>
    <w:p>
      <w:r>
        <w:t>服务说明：十二维深描：机型/性质/产地集群/全球需求/标准/联系/价位/撮合/收费/交接/信用背书。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12 个维度全覆盖，含真实流向与准入门槛</w:t>
      </w:r>
    </w:p>
    <w:p>
      <w:r>
        <w:rPr>
          <w:b/>
        </w:rPr>
        <w:t>2. 覆盖范围</w:t>
      </w:r>
    </w:p>
    <w:p>
      <w:r>
        <w:t xml:space="preserve">　　1 品类</w:t>
      </w:r>
    </w:p>
    <w:p>
      <w:r>
        <w:rPr>
          <w:b/>
        </w:rPr>
        <w:t>3. 交付格式</w:t>
      </w:r>
    </w:p>
    <w:p>
      <w:r>
        <w:t xml:space="preserve">　　PDF + DOCX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DS-162 铸锻件与机加工件 作战卡（深描版）</w:t>
            </w:r>
          </w:p>
        </w:tc>
        <w:tc>
          <w:tcPr>
            <w:tcW w:type="dxa" w:w="2351"/>
          </w:tcPr>
          <w:p>
            <w:r>
              <w:t>380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380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380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DZ-QR-2026-002255，内容指纹 9291477a6f71c065…；权属依据与授权范围以证书登记为准。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网站：https://daizone.cn/quote/DS-162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