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DCX-036　胶州剪纸（青岛胶州）集群作战卡</w:t>
      </w:r>
    </w:p>
    <w:p>
      <w:r>
        <w:t>服务说明：产品谱系「剪纸原作、文创礼盒、企业定制」；规模「胶州剪纸兼有粗犷与细腻两路风格，省级非遗，靠青岛口岸做跨境小包」；对外适配「日韩、欧美」。十二维作战卡。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青岛胶州 / 155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DCX-036 胶州剪纸（青岛胶州）集群作战卡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DZ-QR-2026-002588，内容指纹 593d49c1c1719c29…；权属依据与授权范围以证书登记为准。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