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DCX-034　即墨服装批发市场（青岛即墨）集群作战卡</w:t>
      </w:r>
    </w:p>
    <w:p>
      <w:r>
        <w:t>服务说明：产品谱系「童装、女装、针织」；规模「即墨为北方重要的服装批发集散地」；对外适配「俄罗斯、东南亚、中东」。十二维作战卡。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青岛即墨 / 194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DCX-034 即墨服装批发市场（青岛即墨）集群作战卡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DZ-QR-2026-002586，内容指纹 f13bbfff0900df29…；权属依据与授权范围以证书登记为准。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