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DCX-029　青岛船舶与海工（青岛黄岛）集群作战卡</w:t>
      </w:r>
    </w:p>
    <w:p>
      <w:r>
        <w:t>服务说明：产品谱系「散货船、集装箱船、海工模块」；规模「青岛为北方重要的修造船基地」；对外适配「全球」。十二维作战卡。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青岛黄岛 / 123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DCX-029 青岛船舶与海工（青岛黄岛）集群作战卡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DZ-QR-2026-002581，内容指纹 e1b924365c726619…；权属依据与授权范围以证书登记为准。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