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DCX-023　青岛海上风电与氢能（青岛）集群作战卡</w:t>
      </w:r>
    </w:p>
    <w:p>
      <w:r>
        <w:t>服务说明：产品谱系「海上风电装备、氢能装备」；规模「青岛为山东海上风电与氢能重点布局城市」；对外适配「欧洲、日韩」。十二维作战卡。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 / 204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DCX-023 青岛海上风电与氢能（青岛）集群作战卡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DZ-QR-2026-002575，内容指纹 90821e9d9ed40444…；权属依据与授权范围以证书登记为准。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