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36"/>
        </w:rPr>
        <w:t>数 据 服 务 报 价 单</w:t>
      </w:r>
    </w:p>
    <w:p>
      <w:pPr>
        <w:jc w:val="right"/>
      </w:pPr>
      <w:r>
        <w:t>报价日期：2026-11-08</w:t>
        <w:br/>
        <w:t>报价编号：DZ-Q-20261108</w:t>
        <w:br/>
        <w:t>有效期：30 日</w:t>
      </w:r>
    </w:p>
    <w:p>
      <w:r>
        <w:t>致：（客户名称）</w:t>
      </w:r>
    </w:p>
    <w:p>
      <w:r>
        <w:t>服务方：壹路集团 · 岱宗数据平台</w:t>
      </w:r>
    </w:p>
    <w:p/>
    <w:p>
      <w:r>
        <w:rPr>
          <w:b/>
        </w:rPr>
        <w:t>一、服务标的</w:t>
      </w:r>
    </w:p>
    <w:p>
      <w:r>
        <w:t>项目编号 DAX-126　rs job（dz_rs_job）</w:t>
      </w:r>
    </w:p>
    <w:p>
      <w:r>
        <w:t>服务说明：遥感 域 · 采集 层 · 2 行 · 6 字段。口径：按表定义；空表多为业务尚未发生的流水表。更新：周度。</w:t>
      </w:r>
    </w:p>
    <w:p/>
    <w:p>
      <w:r>
        <w:rPr>
          <w:b/>
        </w:rPr>
        <w:t>二、交付清单</w:t>
      </w:r>
    </w:p>
    <w:p>
      <w:r>
        <w:rPr>
          <w:b/>
        </w:rPr>
        <w:t>1. 交付内容</w:t>
      </w:r>
    </w:p>
    <w:p>
      <w:r>
        <w:t xml:space="preserve">　　dz_rs_job 表全字段，附字段字典与口径说明</w:t>
      </w:r>
    </w:p>
    <w:p>
      <w:r>
        <w:rPr>
          <w:b/>
        </w:rPr>
        <w:t>2. 覆盖范围</w:t>
      </w:r>
    </w:p>
    <w:p>
      <w:r>
        <w:t xml:space="preserve">　　遥感 域 / 采集 层</w:t>
      </w:r>
    </w:p>
    <w:p>
      <w:r>
        <w:rPr>
          <w:b/>
        </w:rPr>
        <w:t>3. 交付格式</w:t>
      </w:r>
    </w:p>
    <w:p>
      <w:r>
        <w:t xml:space="preserve">　　CSV / JSON（按表导出）</w:t>
      </w:r>
    </w:p>
    <w:p>
      <w:r>
        <w:rPr>
          <w:b/>
        </w:rPr>
        <w:t>4. 更新频率</w:t>
      </w:r>
    </w:p>
    <w:p>
      <w:r>
        <w:t xml:space="preserve">　　周度</w:t>
      </w:r>
    </w:p>
    <w:p/>
    <w:p>
      <w:r>
        <w:rPr>
          <w:b/>
        </w:rPr>
        <w:t>三、价格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351"/>
        <w:gridCol w:w="2351"/>
        <w:gridCol w:w="2351"/>
        <w:gridCol w:w="2351"/>
      </w:tblGrid>
      <w:tr>
        <w:tc>
          <w:tcPr>
            <w:tcW w:type="dxa" w:w="2351"/>
          </w:tcPr>
          <w:p>
            <w:r>
              <w:t>项目</w:t>
            </w:r>
          </w:p>
        </w:tc>
        <w:tc>
          <w:tcPr>
            <w:tcW w:type="dxa" w:w="2351"/>
          </w:tcPr>
          <w:p>
            <w:r>
              <w:t>单价（元）</w:t>
            </w:r>
          </w:p>
        </w:tc>
        <w:tc>
          <w:tcPr>
            <w:tcW w:type="dxa" w:w="2351"/>
          </w:tcPr>
          <w:p>
            <w:r>
              <w:t>数量</w:t>
            </w:r>
          </w:p>
        </w:tc>
        <w:tc>
          <w:tcPr>
            <w:tcW w:type="dxa" w:w="2351"/>
          </w:tcPr>
          <w:p>
            <w:r>
              <w:t>小计（元）</w:t>
            </w:r>
          </w:p>
        </w:tc>
      </w:tr>
      <w:tr>
        <w:tc>
          <w:tcPr>
            <w:tcW w:type="dxa" w:w="2351"/>
          </w:tcPr>
          <w:p>
            <w:r>
              <w:t>DAX-126 rs job（dz_rs_job）</w:t>
            </w:r>
          </w:p>
        </w:tc>
        <w:tc>
          <w:tcPr>
            <w:tcW w:type="dxa" w:w="2351"/>
          </w:tcPr>
          <w:p>
            <w:r>
              <w:t>1,980</w:t>
            </w:r>
          </w:p>
        </w:tc>
        <w:tc>
          <w:tcPr>
            <w:tcW w:type="dxa" w:w="2351"/>
          </w:tcPr>
          <w:p>
            <w:r>
              <w:t>1</w:t>
            </w:r>
          </w:p>
        </w:tc>
        <w:tc>
          <w:tcPr>
            <w:tcW w:type="dxa" w:w="2351"/>
          </w:tcPr>
          <w:p>
            <w:r>
              <w:t>1,980</w:t>
            </w:r>
          </w:p>
        </w:tc>
      </w:tr>
      <w:tr>
        <w:tc>
          <w:tcPr>
            <w:tcW w:type="dxa" w:w="2351"/>
          </w:tcPr>
          <w:p>
            <w:r>
              <w:t>合计（含税，人民币）</w:t>
            </w:r>
          </w:p>
        </w:tc>
        <w:tc>
          <w:tcPr>
            <w:tcW w:type="dxa" w:w="2351"/>
          </w:tcPr>
          <w:p>
            <w:r/>
          </w:p>
        </w:tc>
        <w:tc>
          <w:tcPr>
            <w:tcW w:type="dxa" w:w="2351"/>
          </w:tcPr>
          <w:p>
            <w:r/>
          </w:p>
        </w:tc>
        <w:tc>
          <w:tcPr>
            <w:tcW w:type="dxa" w:w="2351"/>
          </w:tcPr>
          <w:p>
            <w:r>
              <w:t>1,980</w:t>
            </w:r>
          </w:p>
        </w:tc>
      </w:tr>
    </w:tbl>
    <w:p/>
    <w:p>
      <w:r>
        <w:rPr>
          <w:b/>
        </w:rPr>
        <w:t>四、商务条款</w:t>
      </w:r>
    </w:p>
    <w:p>
      <w:r>
        <w:t xml:space="preserve">　　交付周期：预付到账后 7 个工作日内交首版；口径答疑后 3 个工作日定稿</w:t>
      </w:r>
    </w:p>
    <w:p>
      <w:r>
        <w:t xml:space="preserve">　　付款方式：预付 50%，验收后 50%；公对公转账</w:t>
      </w:r>
    </w:p>
    <w:p>
      <w:r>
        <w:t xml:space="preserve">　　发票：6% 增值税专用发票（技术服务费）</w:t>
      </w:r>
    </w:p>
    <w:p>
      <w:r>
        <w:t xml:space="preserve">　　报价有效期：30 日内有效，逾期按最新价重出</w:t>
      </w:r>
    </w:p>
    <w:p>
      <w:r>
        <w:t xml:space="preserve">　　权属约定：乙方交付的数据产品权属与授权范围以数据确权证书为准，证书号随单附上</w:t>
      </w:r>
    </w:p>
    <w:p>
      <w:r>
        <w:t xml:space="preserve">　　不包含：第三方核查意见、官方申报代理、企业名录与个人邮箱</w:t>
      </w:r>
    </w:p>
    <w:p/>
    <w:p>
      <w:r>
        <w:t>服务方（盖章）：壹路集团 · 岱宗数据平台</w:t>
      </w:r>
    </w:p>
    <w:p>
      <w:r>
        <w:t>联系人：岱宗平台商务部　　电话：13066093251</w:t>
      </w:r>
    </w:p>
    <w:p>
      <w:r>
        <w:t>网站：https://daizone.cn/quote/DAX-126</w:t>
      </w:r>
    </w:p>
    <w:sectPr w:rsidR="00FC693F" w:rsidRPr="0006063C" w:rsidSect="00034616">
      <w:pgSz w:w="12240" w:h="15840"/>
      <w:pgMar w:top="1474" w:right="1361" w:bottom="1361" w:left="147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仿宋" w:hAnsi="仿宋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