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DAX-114　sink（dz_sink）· 结构授权</w:t>
      </w:r>
    </w:p>
    <w:p>
      <w:r>
        <w:t>服务说明：碳 域 · 分析 层 · 当前 0 行 · 9 字段。口径：按表定义；空表多为业务尚未发生的流水表。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dz_sink 表结构、字段含义、索引与关联关系</w:t>
      </w:r>
    </w:p>
    <w:p>
      <w:r>
        <w:rPr>
          <w:b/>
        </w:rPr>
        <w:t>2. 覆盖范围</w:t>
      </w:r>
    </w:p>
    <w:p>
      <w:r>
        <w:t xml:space="preserve">　　碳 域 / 结构口径</w:t>
      </w:r>
    </w:p>
    <w:p>
      <w:r>
        <w:rPr>
          <w:b/>
        </w:rPr>
        <w:t>3. 交付格式</w:t>
      </w:r>
    </w:p>
    <w:p>
      <w:r>
        <w:t xml:space="preserve">　　JSON（结构 + 字段字典）</w:t>
      </w:r>
    </w:p>
    <w:p>
      <w:r>
        <w:rPr>
          <w:b/>
        </w:rPr>
        <w:t>4. 更新频率</w:t>
      </w:r>
    </w:p>
    <w:p>
      <w:r>
        <w:t xml:space="preserve">　　季度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DAX-114 sink（dz_sink）· 结构授权</w:t>
            </w:r>
          </w:p>
        </w:tc>
        <w:tc>
          <w:tcPr>
            <w:tcW w:type="dxa" w:w="2351"/>
          </w:tcPr>
          <w:p>
            <w:r>
              <w:t>380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380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380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网站：https://daizone.cn/quote/DAX-114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