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DAX-094　排放因子库（dz_factor）</w:t>
      </w:r>
    </w:p>
    <w:p>
      <w:r>
        <w:t>服务说明：碳 域 · 存储 层 · 42 行 · 13 字段。口径：42 条；每条标来源版本与适用范围。更新：季度。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dz_factor 表全字段，附字段字典与口径说明</w:t>
      </w:r>
    </w:p>
    <w:p>
      <w:r>
        <w:rPr>
          <w:b/>
        </w:rPr>
        <w:t>2. 覆盖范围</w:t>
      </w:r>
    </w:p>
    <w:p>
      <w:r>
        <w:t xml:space="preserve">　　碳 域 / 存储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季度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DAX-094 排放因子库（dz_factor）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DZ-QR-2026-002907，内容指纹 ee88f3f1325c7168…；权属依据与授权范围以证书登记为准。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