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潍坊　｜　编号 pulp-WF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个（4703,4802）</w:t>
      </w:r>
    </w:p>
    <w:p>
      <w:r>
        <w:rPr>
          <w:b/>
        </w:rPr>
        <w:t>最新年度中国出口额：</w:t>
      </w:r>
      <w:r>
        <w:t>16.03 亿美元（全国口径，非本市出口）</w:t>
      </w:r>
    </w:p>
    <w:p>
      <w:r>
        <w:rPr>
          <w:b/>
        </w:rPr>
        <w:t>贸易伙伴国别：</w:t>
      </w:r>
      <w:r>
        <w:t>189</w:t>
      </w:r>
    </w:p>
    <w:p>
      <w:r>
        <w:t>三年趋势：2022 年 15.28 亿美元 / 191 国；2023 年 16.96 亿美元 / 194 国；2024 年 16.03 亿美元 / 189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1.21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1.16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1.00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0.83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0.76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0.62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