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威海　｜　编号 port-WH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个（8487）</w:t>
      </w:r>
    </w:p>
    <w:p>
      <w:r>
        <w:rPr>
          <w:b/>
        </w:rPr>
        <w:t>最新年度中国出口额：</w:t>
      </w:r>
      <w:r>
        <w:t>17.31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11.87 亿美元 / 192 国；2023 年 10.93 亿美元 / 194 国；2024 年 17.31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3.96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1.89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1.51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0.92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0.78</w:t>
            </w:r>
          </w:p>
        </w:tc>
      </w:tr>
      <w:tr>
        <w:tc>
          <w:tcPr>
            <w:tcW w:type="dxa" w:w="3135"/>
          </w:tcPr>
          <w:p>
            <w:r>
              <w:t>IRN</w:t>
            </w:r>
          </w:p>
        </w:tc>
        <w:tc>
          <w:tcPr>
            <w:tcW w:type="dxa" w:w="3135"/>
          </w:tcPr>
          <w:p>
            <w:r>
              <w:t>Iran</w:t>
            </w:r>
          </w:p>
        </w:tc>
        <w:tc>
          <w:tcPr>
            <w:tcW w:type="dxa" w:w="3135"/>
          </w:tcPr>
          <w:p>
            <w:r>
              <w:t>0.76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威海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