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新能源与储能 × 淄博　｜　编号 newenergy-ZB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2 个（2804,8541）</w:t>
      </w:r>
    </w:p>
    <w:p>
      <w:r>
        <w:rPr>
          <w:b/>
        </w:rPr>
        <w:t>最新年度中国出口额：</w:t>
      </w:r>
      <w:r>
        <w:t>545.52 亿美元（全国口径，非本市出口）</w:t>
      </w:r>
    </w:p>
    <w:p>
      <w:r>
        <w:rPr>
          <w:b/>
        </w:rPr>
        <w:t>贸易伙伴国别：</w:t>
      </w:r>
      <w:r>
        <w:t>201</w:t>
      </w:r>
    </w:p>
    <w:p>
      <w:r>
        <w:t>三年趋势：2022 年 630.55 亿美元 / 202 国；2023 年 633.95 亿美元 / 204 国；2024 年 545.52 亿美元 / 201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90.10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46.14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30.69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27.83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21.91</w:t>
            </w:r>
          </w:p>
        </w:tc>
      </w:tr>
      <w:tr>
        <w:tc>
          <w:tcPr>
            <w:tcW w:type="dxa" w:w="3135"/>
          </w:tcPr>
          <w:p>
            <w:r>
              <w:t>PAK</w:t>
            </w:r>
          </w:p>
        </w:tc>
        <w:tc>
          <w:tcPr>
            <w:tcW w:type="dxa" w:w="3135"/>
          </w:tcPr>
          <w:p>
            <w:r>
              <w:t>Pakistan</w:t>
            </w:r>
          </w:p>
        </w:tc>
        <w:tc>
          <w:tcPr>
            <w:tcW w:type="dxa" w:w="3135"/>
          </w:tcPr>
          <w:p>
            <w:r>
              <w:t>21.43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39 条（status≠closed）</w:t>
      </w:r>
    </w:p>
    <w:p>
      <w:r>
        <w:rPr>
          <w:b/>
        </w:rPr>
        <w:t>exact/near 撮合：</w:t>
      </w:r>
      <w:r>
        <w:t>52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山东的新能源是「制造 + 应用」双轮：光伏组件、风电装备、储能电池、氢能、生物质能装机量全国前列。出口以组件、支架、储能柜、逆变器配套为主。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《新能源与储能 × 淄博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39 条）</w:t>
      </w:r>
    </w:p>
    <w:p>
      <w:r>
        <w:t>4. 撮合记录与对接建议（exact/near 52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