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潍坊　｜　编号 industry-WF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6</w:t>
      </w:r>
    </w:p>
    <w:p>
      <w:r>
        <w:rPr>
          <w:b/>
        </w:rPr>
        <w:t>覆盖 HS4：</w:t>
      </w:r>
      <w:r>
        <w:t>19 个（1602,2804,4810,4811,5205,5208,7318,8408,8413,8414,8422,8479,8480,8483,8501,8502,8517,8518,8704）</w:t>
      </w:r>
    </w:p>
    <w:p>
      <w:r>
        <w:rPr>
          <w:b/>
        </w:rPr>
        <w:t>最新年度中国出口额：</w:t>
      </w:r>
      <w:r>
        <w:t>4594.40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4791.89 亿美元 / 208 国；2023 年 4808.07 亿美元 / 208 国；2024 年 4594.40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692.38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432.44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255.22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178.41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171.27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167.33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118 条（status≠closed）</w:t>
      </w:r>
    </w:p>
    <w:p>
      <w:r>
        <w:rPr>
          <w:b/>
        </w:rPr>
        <w:t>exact/near 撮合：</w:t>
      </w:r>
      <w:r>
        <w:t>260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潍坊 出海作战包》PDF/Word（数据底座 + 市场画像 + 准入要点）</w:t>
      </w:r>
    </w:p>
    <w:p>
      <w:r>
        <w:t>2. 该 HS 组合三年双边贸易流明细（19 个 HS4 / 最新年度 2024）</w:t>
      </w:r>
    </w:p>
    <w:p>
      <w:r>
        <w:t>3. 目的国 TOP 采购方与在采需求清单（当前在采 118 条）</w:t>
      </w:r>
    </w:p>
    <w:p>
      <w:r>
        <w:t>4. 撮合记录与对接建议（exact/near 260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