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济南　｜　编号 hydrogen-JN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个（8704）</w:t>
      </w:r>
    </w:p>
    <w:p>
      <w:r>
        <w:rPr>
          <w:b/>
        </w:rPr>
        <w:t>最新年度中国出口额：</w:t>
      </w:r>
      <w:r>
        <w:t>144.99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108.54 亿美元 / 198 国；2023 年 127.71 亿美元 / 197 国；2024 年 144.99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27.07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12.15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9.58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9.34</w:t>
            </w:r>
          </w:p>
        </w:tc>
      </w:tr>
      <w:tr>
        <w:tc>
          <w:tcPr>
            <w:tcW w:type="dxa" w:w="3135"/>
          </w:tcPr>
          <w:p>
            <w:r>
              <w:t>CHL</w:t>
            </w:r>
          </w:p>
        </w:tc>
        <w:tc>
          <w:tcPr>
            <w:tcW w:type="dxa" w:w="3135"/>
          </w:tcPr>
          <w:p>
            <w:r>
              <w:t>Chile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4.07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济南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