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工程与对外承包 × 聊城　｜　编号 engineering-LC　｜　就绪分 45（B）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163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山东的对外承包工程集中在电力、房建、交通、水利四类，带动的不是工程本身，而是「设备 + 材料 + 劳务 + 运维」的整包输出。岱宗做的是把工程订单拆成可采购的包。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《工程与对外承包 × 聊城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163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