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聊城　｜　编号 building-LC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个（2515,2523,6802,6803,6907,7005,7006）</w:t>
      </w:r>
    </w:p>
    <w:p>
      <w:r>
        <w:rPr>
          <w:b/>
        </w:rPr>
        <w:t>最新年度中国出口额：</w:t>
      </w:r>
      <w:r>
        <w:t>87.57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96.02 亿美元 / 204 国；2023 年 83.13 亿美元 / 202 国；2024 年 87.57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16.44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4.03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聊城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